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仿宋_GB2312"/>
          <w:sz w:val="32"/>
          <w:szCs w:val="32"/>
        </w:rPr>
      </w:pPr>
      <w:r>
        <w:rPr>
          <w:rFonts w:hint="eastAsia" w:ascii="黑体" w:hAnsi="黑体" w:eastAsia="黑体" w:cs="黑体"/>
          <w:sz w:val="32"/>
          <w:szCs w:val="32"/>
        </w:rPr>
        <w:t>附件：</w:t>
      </w:r>
      <w:r>
        <w:rPr>
          <w:rFonts w:hint="eastAsia" w:ascii="Times New Roman" w:hAnsi="Times New Roman" w:eastAsia="仿宋_GB2312"/>
          <w:sz w:val="32"/>
          <w:szCs w:val="32"/>
        </w:rPr>
        <w:t>第</w:t>
      </w:r>
      <w:r>
        <w:rPr>
          <w:rFonts w:hint="eastAsia" w:ascii="Times New Roman" w:hAnsi="Times New Roman" w:eastAsia="仿宋_GB2312"/>
          <w:sz w:val="32"/>
          <w:szCs w:val="32"/>
          <w:lang w:val="en-US" w:eastAsia="zh-CN"/>
        </w:rPr>
        <w:t>十四</w:t>
      </w:r>
      <w:r>
        <w:rPr>
          <w:rFonts w:hint="eastAsia" w:ascii="Times New Roman" w:hAnsi="Times New Roman" w:eastAsia="仿宋_GB2312"/>
          <w:sz w:val="32"/>
          <w:szCs w:val="32"/>
        </w:rPr>
        <w:t>批推荐餐饮企业名单</w:t>
      </w:r>
      <w:bookmarkStart w:id="0" w:name="_GoBack"/>
      <w:bookmarkEnd w:id="0"/>
    </w:p>
    <w:p>
      <w:pPr>
        <w:spacing w:line="600" w:lineRule="exact"/>
        <w:rPr>
          <w:rFonts w:hint="eastAsia" w:ascii="Times New Roman" w:hAnsi="Times New Roman" w:eastAsia="仿宋_GB2312"/>
          <w:sz w:val="32"/>
          <w:szCs w:val="32"/>
        </w:rPr>
      </w:pPr>
    </w:p>
    <w:tbl>
      <w:tblPr>
        <w:tblStyle w:val="2"/>
        <w:tblW w:w="1350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1"/>
        <w:gridCol w:w="1267"/>
        <w:gridCol w:w="3270"/>
        <w:gridCol w:w="2080"/>
        <w:gridCol w:w="6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所在市（州）</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企业名称</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纳税人识别号</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生产经营地址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贵阳市</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贵州省总工会息烽温泉疗养院</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125200004292023000 </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贵阳市息烽县温泉镇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贵阳市</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贵阳市咏和汇餐饮管理有限公司</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91520103M6J4RNFXE</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贵阳市云岩区未来方舟G6组团负4-7商铺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贵阳市</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贵阳市经开区皇港美食汇</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92520114MA6F5H152A</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贵阳市经济技术开发区清水江路153号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贵阳市</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贵州山海馆贸易有限公司</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91520115MA7MTG4R85</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贵州省贵阳市观山湖区云潭街道中铁阅山湖C组团一期地库及商业1层122号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贵阳市</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贵州天喜名楼宴餐饮管理有限责任公司</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91520115MA7FM40M41</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贵州省贵阳市观山湖区金华园街道金朱路1号金阳新世界西区B、C栋1层3号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贵阳市</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贵州雅迪尔大酒店有限公司</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91520000688422569A</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贵州省贵阳市南明区中华南路7号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贵阳市</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贵州飞大餐饮有限公司</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91520198MAAM15EH2U</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贵州省贵阳市贵阳国家高新技术产业开发区沙文镇金苏大道附342号绿地新都会12栋1层2-11号,13-23号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贵安新区</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贵州省群升置业有限公司贵州群升豪生大酒店</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91520900MA6DKUXC9Q</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贵州省贵安新区思雅路思孟路交叉口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黔东南</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丹寨锦华酒店有限公司</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91522636MAAK6B620E</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黔东南州丹寨县万达小镇东湖东岸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黔东南州</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贵州嘎玛传说餐饮发展有限公司</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91522600MAAKOCCA4Q</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贵州省黔东南州凯里市城西街道永丰西路费莱明戈花园（二期）4单元2楼—2号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安顺市</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贵州甄食湘餐饮管理发展有限公司</w:t>
            </w:r>
          </w:p>
        </w:tc>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91520402MA7GT4WX7F</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贵州省安顺市西秀区北街街道百灵温泉中心1跃2-2号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安顺市</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安顺开发区彭厨餐饮店</w:t>
            </w:r>
          </w:p>
        </w:tc>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92520490MA6GQYH139</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贵州省安顺市经济开发区南马大道中段1层、2层、3层铺面（三0二医院对面）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安顺市</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安顺市平坝区启动新芙蓉餐厅</w:t>
            </w:r>
          </w:p>
        </w:tc>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92520421MA7BL39A18</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安顺市平坝区夏云镇夏云廉租房2号楼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毕节市</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贵州云上草海酒店管理有限公司</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91520500055000657D</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贵州省毕节市七星关区草海大道188号浙商城4楼A区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黔南州</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都匀市广东天天渔港</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92522701MA6GQCRL0A</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贵州省黔南州都匀市碧云苑小区D栋1层10-13号门面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黔西南州</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黔西南州极食菌餐饮管理有限公司</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91522301MAC3HM0F7R</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贵州省黔西南布依族苗族自治州兴义市桔山街道汇金中心A栋六楼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黔西南州</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黔西南州壹品尊餐饮有限责任公司</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91522301MAC1KA6P95</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贵州省黔西南布依族苗族自治州兴义市桔山街道神奇东路康居广场三楼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遵义市</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贵州诗雅苑餐饮服务有限公司</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91520323MAAJPHUM65</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绥阳县洋川街道林达美食街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遵义市</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新蒲新区六品富春山居酒楼</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92520390MAAJY9TD38</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新蒲新区新中办湿地公园一号码头（7号房产）商铺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遵义市</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湄潭万家婚庆服务有限公司</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91520328MA7NAKHF0D</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贵州省遵义市湄潭县湄江街道福源大厦2-2-58号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遵义市</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汇川区沅芷食府</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92520303MAALYCFR9K</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贵州省遵义市汇川区厦门路天安酒店底层三楼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遵义市</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汇川区义大福餐饮店</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92520303MA7L4K7E42</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贵州省遵义市汇川区苏州路龙湖常青藤国际花园三期1号楼4、5号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遵义市</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遵义森林大酒店有限公司</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91520303551938142R</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贵州省遵义市汇川区深圳路茅草铺客运站新办公大楼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遵义市</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遵义吃得爽管理有限公司</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91520303MAALUDQB9B</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贵州省遵义市汇川区上海路新长征国际大酒店14栋9-14号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遵义市</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遵义东欣跷脚餐饮有限公司</w:t>
            </w:r>
          </w:p>
        </w:tc>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91520393MA6E5W3204</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贵州省遵义市南部新区东欣大道东欣彩虹城F组团F07栋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遵义市</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贵州省遵义市世遵酒店管理有限公司</w:t>
            </w:r>
          </w:p>
        </w:tc>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915203000610133239</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贵州省遵义市红花岗区中华北路中华路商业中心（酒店）12-1号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遵义市</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 xml:space="preserve">遵义市佳盛明饮食服务有限公司 </w:t>
            </w:r>
            <w:r>
              <w:rPr>
                <w:rFonts w:hint="eastAsia" w:ascii="宋体" w:hAnsi="宋体" w:eastAsia="宋体" w:cs="宋体"/>
                <w:i w:val="0"/>
                <w:iCs w:val="0"/>
                <w:color w:val="0D0D0D"/>
                <w:kern w:val="0"/>
                <w:sz w:val="20"/>
                <w:szCs w:val="20"/>
                <w:u w:val="none"/>
                <w:lang w:val="en-US" w:eastAsia="zh-CN" w:bidi="ar"/>
              </w:rPr>
              <w:br w:type="textWrapping"/>
            </w:r>
            <w:r>
              <w:rPr>
                <w:rFonts w:hint="eastAsia" w:ascii="宋体" w:hAnsi="宋体" w:eastAsia="宋体" w:cs="宋体"/>
                <w:i w:val="0"/>
                <w:iCs w:val="0"/>
                <w:color w:val="0D0D0D"/>
                <w:kern w:val="0"/>
                <w:sz w:val="20"/>
                <w:szCs w:val="20"/>
                <w:u w:val="none"/>
                <w:lang w:val="en-US" w:eastAsia="zh-CN" w:bidi="ar"/>
              </w:rPr>
              <w:t xml:space="preserve">  (北京前门老铺烤鸭)</w:t>
            </w:r>
          </w:p>
        </w:tc>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91520393MA6ECT3JX6</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遵义市红花岗区东欣大道万象商业街F8栋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遵义市</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贵州天下第一壶旅游投资置业有限公司</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91520328798811506M</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贵州省遵义市湄潭县湄江镇塔坪火焰山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遵义市</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贵州黔茗酒店管理有限公司</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9152038MABU3GKE64</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贵州省遵义市湄潭县湄江街道湄潭县国际温泉城大林路1号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遵义市</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贵州鸿伙餐饮管理有限公司</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91520390MAAJTT480U</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贵州省遵义市新蒲新区高铁新城项目B-5区1层2号楼部分、2层2号楼全部、3层2号楼全部</w:t>
            </w:r>
          </w:p>
        </w:tc>
      </w:tr>
    </w:tbl>
    <w:p>
      <w:pPr>
        <w:spacing w:line="600" w:lineRule="exact"/>
        <w:ind w:firstLine="320" w:firstLineChars="200"/>
        <w:rPr>
          <w:rFonts w:hint="eastAsia" w:ascii="宋体" w:hAnsi="宋体" w:eastAsia="宋体" w:cs="宋体"/>
          <w:sz w:val="16"/>
          <w:szCs w:val="16"/>
        </w:rPr>
      </w:pPr>
    </w:p>
    <w:sectPr>
      <w:pgSz w:w="16838" w:h="11906" w:orient="landscape"/>
      <w:pgMar w:top="1417" w:right="1417" w:bottom="141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lM2UxMGYxMDhhZTY1MzhmZGEyNDYyMDJjZmYwMTEifQ=="/>
    <w:docVar w:name="KGWebUrl" w:val="http://sj.gw.gz.cegn.cn:94/seeyon/officeservlet"/>
  </w:docVars>
  <w:rsids>
    <w:rsidRoot w:val="00172A27"/>
    <w:rsid w:val="000C6A1E"/>
    <w:rsid w:val="00172A27"/>
    <w:rsid w:val="0085044A"/>
    <w:rsid w:val="00AE0278"/>
    <w:rsid w:val="00C20F9F"/>
    <w:rsid w:val="00E27A96"/>
    <w:rsid w:val="012071C5"/>
    <w:rsid w:val="013F707B"/>
    <w:rsid w:val="027125E7"/>
    <w:rsid w:val="02A62291"/>
    <w:rsid w:val="04EB2A98"/>
    <w:rsid w:val="05540D53"/>
    <w:rsid w:val="065B15E4"/>
    <w:rsid w:val="068710B1"/>
    <w:rsid w:val="09572537"/>
    <w:rsid w:val="0B9A02D7"/>
    <w:rsid w:val="0DA815B3"/>
    <w:rsid w:val="0ED036D7"/>
    <w:rsid w:val="10446A68"/>
    <w:rsid w:val="11967974"/>
    <w:rsid w:val="13250FB0"/>
    <w:rsid w:val="136E2957"/>
    <w:rsid w:val="15CA4090"/>
    <w:rsid w:val="164131FE"/>
    <w:rsid w:val="18CD45C3"/>
    <w:rsid w:val="19B72B7E"/>
    <w:rsid w:val="1EA71413"/>
    <w:rsid w:val="1FC81641"/>
    <w:rsid w:val="22266AF2"/>
    <w:rsid w:val="22327245"/>
    <w:rsid w:val="264B6125"/>
    <w:rsid w:val="26A76415"/>
    <w:rsid w:val="290F02E0"/>
    <w:rsid w:val="298F31CF"/>
    <w:rsid w:val="2A471067"/>
    <w:rsid w:val="2C7FE9AB"/>
    <w:rsid w:val="2DE41D3C"/>
    <w:rsid w:val="2DED6716"/>
    <w:rsid w:val="2E6961AB"/>
    <w:rsid w:val="2E84707B"/>
    <w:rsid w:val="2FCF2577"/>
    <w:rsid w:val="32D56359"/>
    <w:rsid w:val="33F7209D"/>
    <w:rsid w:val="34943D90"/>
    <w:rsid w:val="36D861B6"/>
    <w:rsid w:val="3BE253E0"/>
    <w:rsid w:val="3DC54FBA"/>
    <w:rsid w:val="3E497999"/>
    <w:rsid w:val="406455B5"/>
    <w:rsid w:val="40EF4827"/>
    <w:rsid w:val="41287D39"/>
    <w:rsid w:val="416A0352"/>
    <w:rsid w:val="417116E0"/>
    <w:rsid w:val="424741EF"/>
    <w:rsid w:val="437B76E1"/>
    <w:rsid w:val="442962A2"/>
    <w:rsid w:val="460F14C8"/>
    <w:rsid w:val="49747FC0"/>
    <w:rsid w:val="4A97370A"/>
    <w:rsid w:val="4D2910C1"/>
    <w:rsid w:val="4DA11978"/>
    <w:rsid w:val="52D704AB"/>
    <w:rsid w:val="547D1CF3"/>
    <w:rsid w:val="54A30FDB"/>
    <w:rsid w:val="56FE711B"/>
    <w:rsid w:val="575B631B"/>
    <w:rsid w:val="58417624"/>
    <w:rsid w:val="58A67A6A"/>
    <w:rsid w:val="59CC281A"/>
    <w:rsid w:val="5A894275"/>
    <w:rsid w:val="5A9F0C15"/>
    <w:rsid w:val="5AFACE54"/>
    <w:rsid w:val="5B2B4256"/>
    <w:rsid w:val="5CB041E8"/>
    <w:rsid w:val="5CE9389E"/>
    <w:rsid w:val="5E541D16"/>
    <w:rsid w:val="5F1F2324"/>
    <w:rsid w:val="60E72A8D"/>
    <w:rsid w:val="63CE60C7"/>
    <w:rsid w:val="652561BA"/>
    <w:rsid w:val="66882144"/>
    <w:rsid w:val="686B060C"/>
    <w:rsid w:val="69A111F7"/>
    <w:rsid w:val="6BF933BF"/>
    <w:rsid w:val="6C53360D"/>
    <w:rsid w:val="6DDE586A"/>
    <w:rsid w:val="6EF015E7"/>
    <w:rsid w:val="70343755"/>
    <w:rsid w:val="71184DC4"/>
    <w:rsid w:val="71DD3141"/>
    <w:rsid w:val="732B530F"/>
    <w:rsid w:val="74634CF6"/>
    <w:rsid w:val="767B5CC0"/>
    <w:rsid w:val="76BD44A5"/>
    <w:rsid w:val="7C977546"/>
    <w:rsid w:val="7EFFC976"/>
    <w:rsid w:val="FB3FC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31"/>
    <w:basedOn w:val="3"/>
    <w:qFormat/>
    <w:uiPriority w:val="0"/>
    <w:rPr>
      <w:rFonts w:hint="eastAsia" w:ascii="仿宋_GB2312" w:eastAsia="仿宋_GB2312" w:cs="仿宋_GB2312"/>
      <w:color w:val="000000"/>
      <w:sz w:val="28"/>
      <w:szCs w:val="28"/>
      <w:u w:val="none"/>
    </w:rPr>
  </w:style>
  <w:style w:type="character" w:customStyle="1" w:styleId="5">
    <w:name w:val="font11"/>
    <w:basedOn w:val="3"/>
    <w:qFormat/>
    <w:uiPriority w:val="0"/>
    <w:rPr>
      <w:rFonts w:hint="eastAsia" w:ascii="仿宋_GB2312" w:eastAsia="仿宋_GB2312" w:cs="仿宋_GB2312"/>
      <w:color w:val="000000"/>
      <w:sz w:val="28"/>
      <w:szCs w:val="28"/>
      <w:u w:val="none"/>
    </w:rPr>
  </w:style>
  <w:style w:type="character" w:customStyle="1" w:styleId="6">
    <w:name w:val="font21"/>
    <w:basedOn w:val="3"/>
    <w:qFormat/>
    <w:uiPriority w:val="0"/>
    <w:rPr>
      <w:rFonts w:hint="eastAsia" w:ascii="仿宋_GB2312" w:eastAsia="仿宋_GB2312" w:cs="仿宋_GB2312"/>
      <w:color w:val="000000"/>
      <w:sz w:val="28"/>
      <w:szCs w:val="28"/>
      <w:u w:val="none"/>
    </w:rPr>
  </w:style>
  <w:style w:type="character" w:customStyle="1" w:styleId="7">
    <w:name w:val="font81"/>
    <w:basedOn w:val="3"/>
    <w:qFormat/>
    <w:uiPriority w:val="0"/>
    <w:rPr>
      <w:rFonts w:hint="eastAsia" w:ascii="宋体" w:hAnsi="宋体" w:eastAsia="宋体" w:cs="宋体"/>
      <w:color w:val="000000"/>
      <w:sz w:val="28"/>
      <w:szCs w:val="28"/>
      <w:u w:val="none"/>
    </w:rPr>
  </w:style>
  <w:style w:type="character" w:customStyle="1" w:styleId="8">
    <w:name w:val="font71"/>
    <w:basedOn w:val="3"/>
    <w:qFormat/>
    <w:uiPriority w:val="0"/>
    <w:rPr>
      <w:rFonts w:hint="eastAsia" w:ascii="仿宋_GB2312" w:eastAsia="仿宋_GB2312" w:cs="仿宋_GB2312"/>
      <w:color w:val="000000"/>
      <w:sz w:val="28"/>
      <w:szCs w:val="28"/>
      <w:u w:val="none"/>
    </w:rPr>
  </w:style>
  <w:style w:type="character" w:customStyle="1" w:styleId="9">
    <w:name w:val="font01"/>
    <w:basedOn w:val="3"/>
    <w:qFormat/>
    <w:uiPriority w:val="0"/>
    <w:rPr>
      <w:rFonts w:hint="eastAsia" w:ascii="宋体" w:hAnsi="宋体" w:eastAsia="宋体" w:cs="宋体"/>
      <w:color w:val="000000"/>
      <w:sz w:val="28"/>
      <w:szCs w:val="28"/>
      <w:u w:val="none"/>
    </w:rPr>
  </w:style>
  <w:style w:type="character" w:customStyle="1" w:styleId="10">
    <w:name w:val="font41"/>
    <w:basedOn w:val="3"/>
    <w:qFormat/>
    <w:uiPriority w:val="0"/>
    <w:rPr>
      <w:rFonts w:hint="eastAsia" w:ascii="宋体" w:hAnsi="宋体" w:eastAsia="宋体" w:cs="宋体"/>
      <w:color w:val="000000"/>
      <w:sz w:val="28"/>
      <w:szCs w:val="28"/>
      <w:u w:val="none"/>
    </w:rPr>
  </w:style>
  <w:style w:type="character" w:customStyle="1" w:styleId="11">
    <w:name w:val="font61"/>
    <w:basedOn w:val="3"/>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1611</Words>
  <Characters>2633</Characters>
  <Lines>7</Lines>
  <Paragraphs>3</Paragraphs>
  <TotalTime>6</TotalTime>
  <ScaleCrop>false</ScaleCrop>
  <LinksUpToDate>false</LinksUpToDate>
  <CharactersWithSpaces>2641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2022-02-26T11:38:00Z</dcterms:created>
  <dc:creator>王植</dc:creator>
  <cp:lastModifiedBy>輩孖de-维</cp:lastModifiedBy>
  <dcterms:modified xsi:type="dcterms:W3CDTF">2022-11-28T07:31:57Z</dcterms:modified>
  <dc:title>关于2019年全省促进消费项目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9E7B9B3D0172443E846B515AFA2D4BB3</vt:lpwstr>
  </property>
</Properties>
</file>