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</w:t>
      </w:r>
    </w:p>
    <w:p>
      <w:pPr>
        <w:pStyle w:val="1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酒类流通电商平台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申报书撰写提纲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eastAsia="黑体" w:cs="Times New Roman"/>
          <w:sz w:val="32"/>
          <w:szCs w:val="32"/>
          <w:lang w:val="en-US" w:eastAsia="zh-CN"/>
        </w:rPr>
        <w:t>平台</w:t>
      </w:r>
      <w:r>
        <w:rPr>
          <w:rFonts w:hint="eastAsia" w:ascii="Times New Roman" w:hAnsi="Times New Roman" w:eastAsia="黑体" w:cs="Times New Roman"/>
          <w:sz w:val="32"/>
          <w:szCs w:val="32"/>
        </w:rPr>
        <w:t>概况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（一）基本情况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平台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成立时间、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商业模式、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数字商务相关主营业务、服务对象，股权结构及与子（母）公司业务联系、企业规模、行业地位、员工数量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运营团队及客服团队介绍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（二）经营业绩。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平台</w:t>
      </w:r>
      <w:r>
        <w:rPr>
          <w:rFonts w:hint="eastAsia" w:ascii="仿宋_GB2312" w:hAnsi="Times New Roman" w:eastAsia="仿宋_GB2312" w:cs="Times New Roman"/>
          <w:sz w:val="32"/>
          <w:szCs w:val="32"/>
        </w:rPr>
        <w:t>盈利模式、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平台入驻商家情况、注册会员数量、2022年度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主营业务收入、产品销售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收入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、提供服务收入、实现利润、年度纳税情况等。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（三）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平台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主要产品、服务。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平台主要交易产品和服务介绍，交易量说明，</w:t>
      </w:r>
      <w:r>
        <w:rPr>
          <w:rFonts w:hint="eastAsia" w:ascii="仿宋_GB2312" w:hAnsi="宋体" w:eastAsia="仿宋_GB2312" w:cs="Times New Roman"/>
          <w:sz w:val="32"/>
          <w:szCs w:val="32"/>
        </w:rPr>
        <w:t>市场效果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说明</w:t>
      </w:r>
      <w:r>
        <w:rPr>
          <w:rFonts w:hint="eastAsia" w:ascii="仿宋_GB2312" w:hAnsi="宋体" w:eastAsia="仿宋_GB2312" w:cs="Times New Roman"/>
          <w:sz w:val="32"/>
          <w:szCs w:val="32"/>
        </w:rPr>
        <w:t>（通过数据或例证表述）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eastAsia="黑体" w:cs="Times New Roman"/>
          <w:sz w:val="32"/>
          <w:szCs w:val="32"/>
          <w:lang w:eastAsia="zh-CN"/>
        </w:rPr>
        <w:t>发展情况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根据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平台</w:t>
      </w:r>
      <w:r>
        <w:rPr>
          <w:rFonts w:hint="eastAsia" w:ascii="仿宋_GB2312" w:hAnsi="Times New Roman" w:eastAsia="仿宋_GB2312" w:cs="Times New Roman"/>
          <w:sz w:val="32"/>
          <w:szCs w:val="20"/>
        </w:rPr>
        <w:t>整体运营情况，详细说明本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平台</w:t>
      </w:r>
      <w:r>
        <w:rPr>
          <w:rFonts w:hint="eastAsia" w:ascii="仿宋_GB2312" w:eastAsia="仿宋_GB2312" w:cs="Times New Roman"/>
          <w:sz w:val="32"/>
          <w:szCs w:val="20"/>
          <w:lang w:eastAsia="zh-CN"/>
        </w:rPr>
        <w:t>发展</w:t>
      </w:r>
      <w:r>
        <w:rPr>
          <w:rFonts w:hint="eastAsia" w:ascii="仿宋_GB2312" w:hAnsi="Times New Roman" w:eastAsia="仿宋_GB2312" w:cs="Times New Roman"/>
          <w:sz w:val="32"/>
          <w:szCs w:val="20"/>
        </w:rPr>
        <w:t>案例及业绩等。包括但不限于如下内容：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20"/>
          <w:lang w:eastAsia="zh-CN"/>
        </w:rPr>
        <w:t>开展跨境电商、直播电商、社交电商</w:t>
      </w:r>
      <w:r>
        <w:rPr>
          <w:rFonts w:hint="default" w:ascii="仿宋_GB2312" w:eastAsia="仿宋_GB2312" w:cs="Times New Roman"/>
          <w:sz w:val="32"/>
          <w:szCs w:val="20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20"/>
          <w:lang w:val="en-US" w:eastAsia="zh-Hans"/>
        </w:rPr>
        <w:t>网络服务</w:t>
      </w:r>
      <w:r>
        <w:rPr>
          <w:rFonts w:hint="eastAsia" w:ascii="仿宋_GB2312" w:eastAsia="仿宋_GB2312" w:cs="Times New Roman"/>
          <w:sz w:val="32"/>
          <w:szCs w:val="20"/>
          <w:lang w:eastAsia="zh-CN"/>
        </w:rPr>
        <w:t>等新业态情况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推进</w:t>
      </w:r>
      <w:r>
        <w:rPr>
          <w:rFonts w:hint="eastAsia" w:ascii="仿宋_GB2312" w:hAnsi="Times New Roman" w:eastAsia="仿宋_GB2312" w:cs="Times New Roman"/>
          <w:sz w:val="32"/>
          <w:szCs w:val="20"/>
          <w:lang w:eastAsia="zh-CN"/>
        </w:rPr>
        <w:t>前置仓等设施及与电商供应链云仓服务体系合作</w:t>
      </w:r>
      <w:r>
        <w:rPr>
          <w:rFonts w:hint="eastAsia" w:ascii="仿宋_GB2312" w:eastAsia="仿宋_GB2312" w:cs="Times New Roman"/>
          <w:sz w:val="32"/>
          <w:szCs w:val="20"/>
          <w:lang w:eastAsia="zh-CN"/>
        </w:rPr>
        <w:t>情况。</w:t>
      </w:r>
      <w:r>
        <w:rPr>
          <w:rFonts w:hint="eastAsia" w:ascii="仿宋_GB2312" w:hAnsi="Times New Roman" w:eastAsia="仿宋_GB2312" w:cs="Times New Roman"/>
          <w:sz w:val="32"/>
          <w:szCs w:val="20"/>
          <w:lang w:eastAsia="zh-CN"/>
        </w:rPr>
        <w:t>运营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  <w:t>APP或小程序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  <w:t>线上交易</w:t>
      </w:r>
      <w:r>
        <w:rPr>
          <w:rFonts w:hint="eastAsia" w:ascii="仿宋_GB2312" w:eastAsia="仿宋_GB2312" w:cs="Times New Roman"/>
          <w:sz w:val="32"/>
          <w:szCs w:val="20"/>
          <w:lang w:eastAsia="zh-CN"/>
        </w:rPr>
        <w:t>情况</w:t>
      </w:r>
      <w:r>
        <w:rPr>
          <w:rFonts w:hint="eastAsia" w:ascii="仿宋_GB2312" w:hAnsi="Times New Roman" w:eastAsia="仿宋_GB2312" w:cs="Times New Roman"/>
          <w:sz w:val="32"/>
          <w:szCs w:val="20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Hans"/>
        </w:rPr>
        <w:t>头部电商平台</w:t>
      </w:r>
      <w:r>
        <w:rPr>
          <w:rFonts w:hint="eastAsia" w:ascii="仿宋_GB2312" w:eastAsia="仿宋_GB2312" w:cs="Times New Roman"/>
          <w:sz w:val="32"/>
          <w:szCs w:val="20"/>
          <w:lang w:eastAsia="zh-CN"/>
        </w:rPr>
        <w:t>数据互联互通等情况。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平台</w:t>
      </w:r>
      <w:r>
        <w:rPr>
          <w:rFonts w:hint="eastAsia" w:ascii="仿宋_GB2312" w:eastAsia="仿宋_GB2312" w:cs="Times New Roman"/>
          <w:sz w:val="32"/>
          <w:szCs w:val="20"/>
          <w:lang w:val="en-US" w:eastAsia="zh-Hans"/>
        </w:rPr>
        <w:t>销售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  <w:t>数据赋能供应链，带动相关产业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情况，平台开拓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  <w:t>省内外销售渠道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情况</w:t>
      </w:r>
      <w:r>
        <w:rPr>
          <w:rFonts w:hint="default" w:ascii="仿宋_GB2312" w:eastAsia="仿宋_GB2312" w:cs="Times New Roman"/>
          <w:sz w:val="32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eastAsia="黑体" w:cs="Times New Roman"/>
          <w:sz w:val="32"/>
          <w:szCs w:val="32"/>
          <w:lang w:val="en-US" w:eastAsia="zh-CN"/>
        </w:rPr>
        <w:t>2022-2023年电商项目说明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  <w:t>提供2022-2023年正在实施的电商项目方案，</w:t>
      </w:r>
      <w:r>
        <w:rPr>
          <w:rFonts w:hint="eastAsia" w:eastAsia="仿宋_GB2312" w:cs="Times New Roman"/>
          <w:kern w:val="2"/>
          <w:sz w:val="32"/>
          <w:szCs w:val="20"/>
          <w:lang w:val="en-US" w:eastAsia="zh-CN"/>
        </w:rPr>
        <w:t>项目方案应包括：项目简介、项目实施内容、项目实施进度及资金使用计划、项目管理及组织领导、阶段落实情况说明。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</w:rPr>
        <w:t>其他需要说明的事项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20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1.工商营业执照、税务登记证、组织机构代码证（复印件，三证合一的企业可只提供营业执照）；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20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20"/>
          <w:lang w:val="en-US" w:eastAsia="zh-CN"/>
        </w:rPr>
        <w:t>2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.商家入驻的</w:t>
      </w:r>
      <w:r>
        <w:rPr>
          <w:rFonts w:hint="eastAsia" w:ascii="仿宋_GB2312" w:eastAsia="仿宋_GB2312" w:cs="Times New Roman"/>
          <w:sz w:val="32"/>
          <w:szCs w:val="20"/>
          <w:lang w:val="en-US" w:eastAsia="zh-Hans"/>
        </w:rPr>
        <w:t>证明文件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z w:val="32"/>
          <w:szCs w:val="20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 xml:space="preserve">    3.经审计的会计年（2022年）报及其他证明材料（复印件）。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 w:hAnsiTheme="minorHAnsi"/>
          <w:b w:val="0"/>
          <w:kern w:val="2"/>
          <w:sz w:val="32"/>
          <w:szCs w:val="20"/>
          <w:lang w:val="en-US" w:eastAsia="zh-Hans" w:bidi="ar-SA"/>
        </w:rPr>
      </w:pPr>
      <w:r>
        <w:rPr>
          <w:rFonts w:hint="eastAsia" w:ascii="仿宋_GB2312" w:eastAsia="仿宋_GB2312" w:cs="Times New Roman" w:hAnsiTheme="minorHAnsi"/>
          <w:b w:val="0"/>
          <w:kern w:val="2"/>
          <w:sz w:val="32"/>
          <w:szCs w:val="20"/>
          <w:lang w:val="en-US" w:eastAsia="zh-Hans" w:bidi="ar-SA"/>
        </w:rPr>
        <w:t>（以上复印件加盖公司章）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2444D"/>
    <w:rsid w:val="25070E58"/>
    <w:rsid w:val="3BA55FB9"/>
    <w:rsid w:val="7B12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next w:val="5"/>
    <w:qFormat/>
    <w:uiPriority w:val="0"/>
    <w:pPr>
      <w:ind w:left="200" w:firstLine="420"/>
    </w:pPr>
    <w:rPr>
      <w:rFonts w:ascii="仿宋_GB2312" w:eastAsia="宋体" w:cs="仿宋_GB2312"/>
      <w:sz w:val="32"/>
      <w:szCs w:val="32"/>
    </w:rPr>
  </w:style>
  <w:style w:type="paragraph" w:customStyle="1" w:styleId="4">
    <w:name w:val="正文缩进1"/>
    <w:basedOn w:val="5"/>
    <w:next w:val="7"/>
    <w:qFormat/>
    <w:uiPriority w:val="0"/>
    <w:pPr>
      <w:ind w:firstLine="0" w:firstLineChars="168"/>
    </w:pPr>
    <w:rPr>
      <w:rFonts w:ascii="Times New Roman" w:hAnsi="Times New Roman" w:eastAsia="仿宋_GB2312" w:cs="Times New Roman"/>
      <w:szCs w:val="21"/>
    </w:rPr>
  </w:style>
  <w:style w:type="paragraph" w:customStyle="1" w:styleId="5">
    <w:name w:val="正文1"/>
    <w:next w:val="6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6">
    <w:name w:val="正文文本1"/>
    <w:basedOn w:val="5"/>
    <w:qFormat/>
    <w:uiPriority w:val="0"/>
    <w:pPr>
      <w:spacing w:line="600" w:lineRule="exact"/>
      <w:jc w:val="center"/>
    </w:pPr>
    <w:rPr>
      <w:rFonts w:ascii="楷体_GB2312" w:hAnsi="楷体_GB2312" w:eastAsia="楷体_GB2312"/>
      <w:bCs/>
      <w:sz w:val="44"/>
      <w:szCs w:val="24"/>
    </w:rPr>
  </w:style>
  <w:style w:type="paragraph" w:customStyle="1" w:styleId="7">
    <w:name w:val="页脚1"/>
    <w:basedOn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标书正文1"/>
    <w:basedOn w:val="1"/>
    <w:qFormat/>
    <w:uiPriority w:val="0"/>
    <w:pPr>
      <w:spacing w:beforeAutospacing="0" w:afterAutospacing="0"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2023-04-10T08:29:00Z</dcterms:created>
  <dc:creator>zhuox</dc:creator>
  <cp:lastModifiedBy>zhuox</cp:lastModifiedBy>
  <dcterms:modified xsi:type="dcterms:W3CDTF">2023-04-10T08:29:20Z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