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企业评分汇总表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</w:pPr>
      <w:r>
        <w:rPr>
          <w:rFonts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名称：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  <w:t>2025年中东有机及天然</w:t>
      </w:r>
      <w:r>
        <w:rPr>
          <w:rFonts w:hint="eastAsia" w:ascii="Times New Roman" w:hAnsi="Times New Roman" w:eastAsia="仿宋_GB2312" w:cs="Times New Roman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  <w:t>产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  <w:t>品博览会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微软雅黑" w:hAnsi="微软雅黑" w:eastAsia="仿宋" w:cs="微软雅黑"/>
          <w:i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：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84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企业得分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870EE"/>
    <w:rsid w:val="199870EE"/>
    <w:rsid w:val="BFEFA60D"/>
    <w:rsid w:val="F7B59C66"/>
    <w:rsid w:val="FFBD8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2025-03-13T06:31:00Z</dcterms:created>
  <dc:creator>明明你</dc:creator>
  <cp:lastModifiedBy>ysgz</cp:lastModifiedBy>
  <dcterms:modified xsi:type="dcterms:W3CDTF">2025-05-15T08:33:26Z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AB67C3681A9B4F018665750B296CB747_11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