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</w:rPr>
              <w:t>2023中国机电产品（新加坡）品牌展览会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统一社会信用代码号</w:t>
            </w:r>
            <w:bookmarkStart w:id="0" w:name="_GoBack"/>
            <w:bookmarkEnd w:id="0"/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（3）参展企业对外贸易经营者备案登记表（扫描件或复印件）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2679CD"/>
    <w:rsid w:val="006B3DB3"/>
    <w:rsid w:val="00B25D45"/>
    <w:rsid w:val="083A0696"/>
    <w:rsid w:val="19CD1A28"/>
    <w:rsid w:val="19F708EE"/>
    <w:rsid w:val="1CC43F61"/>
    <w:rsid w:val="3DC4284C"/>
    <w:rsid w:val="40727757"/>
    <w:rsid w:val="4BD97DC2"/>
    <w:rsid w:val="4DBF36AE"/>
    <w:rsid w:val="6B3217AD"/>
    <w:rsid w:val="ABBC311D"/>
    <w:rsid w:val="EF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2018-03-15T23:17:00Z</dcterms:created>
  <dc:creator>Administrator</dc:creator>
  <cp:lastModifiedBy>XIA</cp:lastModifiedBy>
  <cp:lastPrinted>2018-03-21T22:25:00Z</cp:lastPrinted>
  <dcterms:modified xsi:type="dcterms:W3CDTF">2022-12-22T01:20:32Z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