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/>
        <w:jc w:val="right"/>
        <w:rPr>
          <w:rFonts w:ascii="黑体" w:eastAsia="黑体"/>
          <w:sz w:val="28"/>
        </w:rPr>
      </w:pPr>
      <w:bookmarkStart w:id="0" w:name="_Toc12816"/>
      <w:r>
        <w:rPr>
          <w:rFonts w:hint="eastAsia" w:ascii="黑体" w:eastAsia="黑体"/>
          <w:sz w:val="28"/>
        </w:rPr>
        <w:t>内部资料</w:t>
      </w:r>
    </w:p>
    <w:p>
      <w:pPr>
        <w:ind w:firstLine="560"/>
        <w:jc w:val="right"/>
      </w:pPr>
      <w:r>
        <w:rPr>
          <w:rFonts w:hint="eastAsia" w:ascii="黑体" w:eastAsia="黑体"/>
          <w:sz w:val="28"/>
        </w:rPr>
        <w:t>注意保管</w:t>
      </w:r>
    </w:p>
    <w:bookmarkEnd w:id="0"/>
    <w:p/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56"/>
          <w:szCs w:val="56"/>
        </w:rPr>
      </w:pPr>
      <w:bookmarkStart w:id="1" w:name="_Toc702"/>
      <w:r>
        <w:rPr>
          <w:rFonts w:hint="eastAsia" w:ascii="宋体" w:hAnsi="宋体" w:eastAsia="宋体" w:cs="宋体"/>
          <w:b/>
          <w:bCs/>
          <w:sz w:val="56"/>
          <w:szCs w:val="56"/>
        </w:rPr>
        <w:t>贵州省商务厅项目信息系统</w:t>
      </w:r>
      <w:bookmarkEnd w:id="1"/>
    </w:p>
    <w:p>
      <w:pPr>
        <w:ind w:firstLine="0" w:firstLineChars="0"/>
        <w:jc w:val="center"/>
        <w:outlineLvl w:val="9"/>
        <w:rPr>
          <w:rFonts w:hint="default" w:ascii="宋体" w:hAnsi="宋体" w:eastAsia="宋体" w:cs="宋体"/>
          <w:b/>
          <w:bCs/>
          <w:sz w:val="84"/>
          <w:szCs w:val="84"/>
        </w:rPr>
      </w:pPr>
      <w:r>
        <w:rPr>
          <w:rFonts w:hint="eastAsia" w:ascii="宋体" w:hAnsi="宋体" w:eastAsia="宋体" w:cs="宋体"/>
          <w:b/>
          <w:bCs/>
          <w:sz w:val="84"/>
          <w:szCs w:val="84"/>
        </w:rPr>
        <w:t>操</w:t>
      </w:r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2" w:name="_Toc4892"/>
      <w:r>
        <w:rPr>
          <w:rFonts w:hint="eastAsia" w:ascii="宋体" w:hAnsi="宋体" w:eastAsia="宋体" w:cs="宋体"/>
          <w:b/>
          <w:bCs/>
          <w:sz w:val="84"/>
          <w:szCs w:val="84"/>
        </w:rPr>
        <w:t>作</w:t>
      </w:r>
      <w:bookmarkEnd w:id="2"/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3" w:name="_Toc29339"/>
      <w:r>
        <w:rPr>
          <w:rFonts w:hint="eastAsia" w:ascii="宋体" w:hAnsi="宋体" w:eastAsia="宋体" w:cs="宋体"/>
          <w:b/>
          <w:bCs/>
          <w:sz w:val="84"/>
          <w:szCs w:val="84"/>
        </w:rPr>
        <w:t>指</w:t>
      </w:r>
      <w:bookmarkEnd w:id="3"/>
    </w:p>
    <w:p>
      <w:pPr>
        <w:ind w:firstLine="0" w:firstLineChars="0"/>
        <w:jc w:val="center"/>
        <w:outlineLvl w:val="9"/>
        <w:rPr>
          <w:rFonts w:ascii="宋体" w:hAnsi="宋体" w:eastAsia="宋体" w:cs="宋体"/>
          <w:b/>
          <w:bCs/>
          <w:sz w:val="84"/>
          <w:szCs w:val="84"/>
        </w:rPr>
      </w:pPr>
      <w:bookmarkStart w:id="4" w:name="_Toc7475"/>
      <w:r>
        <w:rPr>
          <w:rFonts w:hint="eastAsia" w:ascii="宋体" w:hAnsi="宋体" w:eastAsia="宋体" w:cs="宋体"/>
          <w:b/>
          <w:bCs/>
          <w:sz w:val="84"/>
          <w:szCs w:val="84"/>
        </w:rPr>
        <w:t>南</w:t>
      </w:r>
      <w:bookmarkEnd w:id="4"/>
    </w:p>
    <w:p>
      <w:pPr>
        <w:ind w:firstLine="0" w:firstLineChars="0"/>
        <w:jc w:val="center"/>
      </w:pPr>
    </w:p>
    <w:p>
      <w:pPr>
        <w:ind w:firstLine="0" w:firstLineChars="0"/>
        <w:jc w:val="center"/>
      </w:pPr>
      <w:r>
        <w:rPr>
          <w:rFonts w:hint="eastAsia"/>
        </w:rPr>
        <w:t>省商务厅综合处</w:t>
      </w:r>
    </w:p>
    <w:p>
      <w:pPr>
        <w:ind w:firstLine="0" w:firstLineChars="0"/>
        <w:jc w:val="center"/>
        <w:rPr>
          <w:rFonts w:hint="eastAsia" w:eastAsia="方正仿宋_GB2312"/>
          <w:lang w:val="en-US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2098" w:right="1474" w:bottom="1984" w:left="1587" w:header="851" w:footer="992" w:gutter="0"/>
          <w:cols w:space="0" w:num="1"/>
          <w:docGrid w:type="lines" w:linePitch="449" w:charSpace="0"/>
        </w:sectPr>
      </w:pPr>
      <w:r>
        <w:rPr>
          <w:rFonts w:hint="eastAsia"/>
        </w:rPr>
        <w:t>2023年</w:t>
      </w:r>
      <w:r>
        <w:rPr>
          <w:rFonts w:hint="eastAsia" w:ascii="Calibri" w:eastAsia="方正仿宋_GB2312"/>
          <w:lang w:val="en-US" w:eastAsia="zh-CN"/>
        </w:rPr>
        <w:t>3月</w:t>
      </w:r>
    </w:p>
    <w:p>
      <w:pPr>
        <w:pStyle w:val="9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_Toc22386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黑体" w:hAnsi="黑体" w:cs="黑体"/>
          <w:lang w:val="en-US" w:eastAsia="zh-CN"/>
        </w:rPr>
        <w:t>1</w:t>
      </w:r>
      <w:r>
        <w:rPr>
          <w:rFonts w:hint="eastAsia" w:ascii="黑体" w:hAnsi="黑体" w:cs="黑体"/>
        </w:rPr>
        <w:t>申报主体项目员操作指南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_Toc8249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.1申报主体账号注册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_Toc27386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.2项目入库管理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_Toc17511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.2.1项目申报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_Toc20544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.2.2补充材料</w:t>
      </w:r>
      <w:r>
        <w:tab/>
      </w:r>
      <w:r>
        <w:fldChar w:fldCharType="begin"/>
      </w:r>
      <w:r>
        <w:instrText xml:space="preserve"> PAGEREF _Toc20544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_Toc21698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.2.3</w:t>
      </w:r>
      <w:r>
        <w:rPr>
          <w:rFonts w:hint="eastAsia"/>
          <w:lang w:val="en-US" w:eastAsia="zh-CN"/>
        </w:rPr>
        <w:t>项目信息编辑</w:t>
      </w:r>
      <w:r>
        <w:tab/>
      </w:r>
      <w:r>
        <w:rPr>
          <w:rFonts w:hint="eastAsia"/>
          <w:lang w:val="en-US" w:eastAsia="zh-CN"/>
        </w:rPr>
        <w:t>4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10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_Toc15818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.3项目库</w:t>
      </w:r>
      <w:r>
        <w:tab/>
      </w:r>
      <w:r>
        <w:fldChar w:fldCharType="begin"/>
      </w:r>
      <w:r>
        <w:instrText xml:space="preserve"> PAGEREF _Toc15818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_Toc4861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.3.1项目更新</w:t>
      </w:r>
      <w:r>
        <w:tab/>
      </w:r>
      <w:r>
        <w:fldChar w:fldCharType="begin"/>
      </w:r>
      <w:r>
        <w:instrText xml:space="preserve"> PAGEREF _Toc4861 \h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fldChar w:fldCharType="end"/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6"/>
        <w:tabs>
          <w:tab w:val="right" w:leader="dot" w:pos="8845"/>
        </w:tabs>
        <w:rPr>
          <w:rFonts w:hint="eastAsia" w:ascii="方正仿宋_GB2312" w:hAnsi="方正仿宋_GB2312" w:cs="方正仿宋_GB2312"/>
          <w:szCs w:val="24"/>
        </w:rPr>
      </w:pPr>
      <w:r>
        <w:rPr>
          <w:rFonts w:hint="eastAsia" w:ascii="方正仿宋_GB2312" w:hAnsi="方正仿宋_GB2312" w:cs="方正仿宋_GB2312"/>
          <w:szCs w:val="24"/>
        </w:rPr>
        <w:fldChar w:fldCharType="begin"/>
      </w:r>
      <w:r>
        <w:rPr>
          <w:rFonts w:hint="eastAsia" w:ascii="方正仿宋_GB2312" w:hAnsi="方正仿宋_GB2312" w:cs="方正仿宋_GB2312"/>
          <w:szCs w:val="24"/>
        </w:rPr>
        <w:instrText xml:space="preserve"> HYPERLINK \l _Toc18098 </w:instrText>
      </w:r>
      <w:r>
        <w:rPr>
          <w:rFonts w:hint="eastAsia" w:ascii="方正仿宋_GB2312" w:hAnsi="方正仿宋_GB2312" w:cs="方正仿宋_GB2312"/>
          <w:szCs w:val="24"/>
        </w:rPr>
        <w:fldChar w:fldCharType="separate"/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.3.2查看项目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hint="eastAsia" w:ascii="方正仿宋_GB2312" w:hAnsi="方正仿宋_GB2312" w:cs="方正仿宋_GB2312"/>
          <w:szCs w:val="24"/>
        </w:rPr>
        <w:fldChar w:fldCharType="end"/>
      </w:r>
    </w:p>
    <w:p>
      <w:pPr>
        <w:pStyle w:val="9"/>
        <w:tabs>
          <w:tab w:val="right" w:leader="dot" w:pos="8845"/>
        </w:tabs>
        <w:spacing w:beforeLines="0" w:afterLines="0"/>
        <w:rPr>
          <w:rFonts w:hint="default"/>
          <w:sz w:val="32"/>
          <w:szCs w:val="22"/>
        </w:rPr>
      </w:pPr>
      <w:bookmarkStart w:id="5" w:name="_Toc22386"/>
      <w:r>
        <w:rPr>
          <w:rFonts w:hint="eastAsia" w:ascii="方正仿宋_GB2312" w:hAnsi="方正仿宋_GB2312" w:cs="方正仿宋_GB2312"/>
          <w:sz w:val="32"/>
          <w:szCs w:val="24"/>
        </w:rPr>
        <w:fldChar w:fldCharType="begin"/>
      </w:r>
      <w:r>
        <w:rPr>
          <w:rFonts w:hint="eastAsia" w:ascii="方正仿宋_GB2312" w:hAnsi="方正仿宋_GB2312" w:cs="方正仿宋_GB2312"/>
          <w:sz w:val="32"/>
          <w:szCs w:val="24"/>
        </w:rPr>
        <w:instrText xml:space="preserve"> HYPERLINK \l _Toc22386 </w:instrText>
      </w:r>
      <w:r>
        <w:rPr>
          <w:rFonts w:hint="eastAsia" w:ascii="方正仿宋_GB2312" w:hAnsi="方正仿宋_GB2312" w:cs="方正仿宋_GB2312"/>
          <w:sz w:val="32"/>
          <w:szCs w:val="24"/>
        </w:rPr>
        <w:fldChar w:fldCharType="separate"/>
      </w:r>
      <w:r>
        <w:rPr>
          <w:rFonts w:hint="eastAsia" w:ascii="方正仿宋_GB2312" w:hAnsi="方正仿宋_GB2312" w:cs="方正仿宋_GB2312"/>
          <w:sz w:val="32"/>
          <w:szCs w:val="24"/>
          <w:lang w:val="en-US" w:eastAsia="zh-CN"/>
        </w:rPr>
        <w:t>2通知公告管理</w:t>
      </w:r>
      <w:r>
        <w:rPr>
          <w:rFonts w:hint="default"/>
          <w:sz w:val="32"/>
          <w:szCs w:val="22"/>
        </w:rPr>
        <w:tab/>
      </w:r>
      <w:r>
        <w:rPr>
          <w:rFonts w:hint="eastAsia"/>
          <w:sz w:val="32"/>
          <w:szCs w:val="22"/>
          <w:lang w:val="en-US" w:eastAsia="zh-CN"/>
        </w:rPr>
        <w:t>7</w:t>
      </w:r>
      <w:r>
        <w:rPr>
          <w:rFonts w:hint="eastAsia"/>
          <w:sz w:val="32"/>
          <w:szCs w:val="22"/>
        </w:rPr>
        <w:fldChar w:fldCharType="end"/>
      </w:r>
    </w:p>
    <w:p>
      <w:pPr>
        <w:pStyle w:val="2"/>
        <w:spacing w:line="600" w:lineRule="exact"/>
        <w:rPr>
          <w:rFonts w:hint="eastAsia" w:ascii="黑体" w:hAnsi="黑体" w:cs="黑体"/>
          <w:lang w:val="en-US" w:eastAsia="zh-CN"/>
        </w:rPr>
        <w:sectPr>
          <w:footerReference r:id="rId11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  <w:spacing w:line="600" w:lineRule="exact"/>
        <w:rPr>
          <w:rFonts w:ascii="黑体" w:hAnsi="黑体" w:cs="黑体"/>
        </w:rPr>
      </w:pPr>
      <w:r>
        <w:rPr>
          <w:rFonts w:hint="eastAsia" w:ascii="黑体" w:hAnsi="黑体" w:cs="黑体"/>
          <w:lang w:val="en-US" w:eastAsia="zh-CN"/>
        </w:rPr>
        <w:t>1</w:t>
      </w:r>
      <w:r>
        <w:rPr>
          <w:rFonts w:hint="eastAsia" w:ascii="黑体" w:hAnsi="黑体" w:cs="黑体"/>
        </w:rPr>
        <w:t>申报主体项目员操作指南</w:t>
      </w:r>
      <w:bookmarkEnd w:id="5"/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6" w:name="_Toc8249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.1申报主体账号注册</w:t>
      </w:r>
      <w:bookmarkEnd w:id="6"/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申报主体点击登陆页面的“用户账号注册”按钮，进入该界面，绑定手机号进行注册。</w:t>
      </w:r>
    </w:p>
    <w:p>
      <w:pPr>
        <w:ind w:firstLine="0" w:firstLineChars="0"/>
      </w:pPr>
      <w:r>
        <w:drawing>
          <wp:inline distT="0" distB="0" distL="0" distR="0">
            <wp:extent cx="5462270" cy="2879725"/>
            <wp:effectExtent l="0" t="0" r="5080" b="15875"/>
            <wp:docPr id="1" name="图片 1" descr="C:\Users\Administrator\Desktop\商务厅系统图片\20.png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商务厅系统图片\20.png2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</w:pPr>
      <w:r>
        <w:rPr>
          <w:rFonts w:hint="eastAsia"/>
          <w:lang w:val="en-US" w:eastAsia="zh-CN"/>
        </w:rPr>
        <w:t>注册成功后，填写企业名称、纳税人识别号、上传企业证件图片，完成企业认证。</w:t>
      </w:r>
    </w:p>
    <w:p>
      <w:pPr>
        <w:ind w:firstLine="0" w:firstLineChars="0"/>
        <w:jc w:val="left"/>
        <w:rPr>
          <w:rFonts w:hint="default" w:eastAsia="方正仿宋_GB2312"/>
          <w:lang w:val="en-US" w:eastAsia="zh-CN"/>
        </w:rPr>
      </w:pPr>
      <w:r>
        <w:rPr>
          <w:rFonts w:hint="default" w:eastAsia="方正仿宋_GB2312"/>
          <w:lang w:val="en-US" w:eastAsia="zh-CN"/>
        </w:rPr>
        <w:drawing>
          <wp:inline distT="0" distB="0" distL="114935" distR="114935">
            <wp:extent cx="5520055" cy="2879725"/>
            <wp:effectExtent l="0" t="0" r="4445" b="15875"/>
            <wp:docPr id="24" name="图片 24" descr="C:\Users\Administrator\Desktop\商务厅系统图片\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商务厅系统图片\22.png22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7" w:name="_Toc27386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.2项目入库管理</w:t>
      </w:r>
      <w:bookmarkEnd w:id="7"/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456555" cy="287972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6" w:name="_GoBack"/>
      <w:bookmarkEnd w:id="16"/>
    </w:p>
    <w:p>
      <w:pPr>
        <w:spacing w:line="600" w:lineRule="exact"/>
        <w:rPr>
          <w:rFonts w:hint="eastAsia" w:ascii="方正仿宋_GB2312" w:hAnsi="方正仿宋_GB2312" w:cs="方正仿宋_GB2312"/>
          <w:lang w:eastAsia="zh-CN"/>
        </w:rPr>
      </w:pPr>
      <w:r>
        <w:rPr>
          <w:rFonts w:hint="eastAsia" w:ascii="方正仿宋_GB2312" w:hAnsi="方正仿宋_GB2312" w:cs="方正仿宋_GB2312"/>
        </w:rPr>
        <w:t>“项目入库申报”一栏，【申报状态】指该项目申报之后在系统中的审核状态，包含</w:t>
      </w:r>
      <w:r>
        <w:rPr>
          <w:rFonts w:hint="eastAsia" w:ascii="方正仿宋_GB2312" w:hAnsi="方正仿宋_GB2312" w:cs="方正仿宋_GB2312"/>
          <w:lang w:eastAsia="zh-CN"/>
        </w:rPr>
        <w:t>：</w:t>
      </w:r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‘审核中’——需要当前账号审核的状态；</w:t>
      </w:r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‘不通过’——当前节点审核不通过；此类项目企业不需要修改信息，审核终止。</w:t>
      </w:r>
    </w:p>
    <w:p>
      <w:pPr>
        <w:spacing w:line="600" w:lineRule="exact"/>
        <w:rPr>
          <w:rFonts w:ascii="宋体" w:hAnsi="宋体"/>
          <w:sz w:val="24"/>
          <w:szCs w:val="28"/>
        </w:rPr>
      </w:pPr>
      <w:r>
        <w:rPr>
          <w:rFonts w:hint="eastAsia" w:ascii="方正仿宋_GB2312" w:hAnsi="方正仿宋_GB2312" w:cs="方正仿宋_GB2312"/>
        </w:rPr>
        <w:t>‘待补充’——当前账号正在审核，只需要申报者补充材料。</w:t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8" w:name="_Toc17511"/>
      <w:r>
        <w:rPr>
          <w:rFonts w:hint="eastAsia"/>
          <w:lang w:val="en-US" w:eastAsia="zh-CN"/>
        </w:rPr>
        <w:t>1</w:t>
      </w:r>
      <w:r>
        <w:rPr>
          <w:rFonts w:hint="eastAsia"/>
        </w:rPr>
        <w:t>.2.1项目申报</w:t>
      </w:r>
      <w:bookmarkEnd w:id="8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申报主体可在系统中申报产业项目。申报主体填写项目</w:t>
      </w:r>
      <w:r>
        <w:rPr>
          <w:rFonts w:hint="eastAsia" w:ascii="宋体" w:hAnsi="宋体" w:eastAsia="宋体" w:cs="宋体"/>
        </w:rPr>
        <w:t>基本</w:t>
      </w:r>
      <w:r>
        <w:rPr>
          <w:rFonts w:hint="eastAsia" w:ascii="方正仿宋_GB2312" w:hAnsi="方正仿宋_GB2312" w:cs="方正仿宋_GB2312"/>
        </w:rPr>
        <w:t>信息并且提交之后，该项目进入审核环节。</w:t>
      </w:r>
    </w:p>
    <w:p>
      <w:pPr>
        <w:spacing w:line="300" w:lineRule="auto"/>
        <w:ind w:firstLine="0" w:firstLineChars="0"/>
        <w:jc w:val="center"/>
        <w:rPr>
          <w:rFonts w:ascii="宋体" w:hAnsi="宋体"/>
          <w:sz w:val="24"/>
          <w:szCs w:val="28"/>
        </w:rPr>
      </w:pPr>
      <w:r>
        <w:drawing>
          <wp:inline distT="0" distB="0" distL="114300" distR="114300">
            <wp:extent cx="5494655" cy="2879725"/>
            <wp:effectExtent l="0" t="0" r="10795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9" w:name="_Toc20544"/>
      <w:r>
        <w:rPr>
          <w:rFonts w:hint="eastAsia"/>
          <w:lang w:val="en-US" w:eastAsia="zh-CN"/>
        </w:rPr>
        <w:t>1</w:t>
      </w:r>
      <w:r>
        <w:rPr>
          <w:rFonts w:hint="eastAsia"/>
        </w:rPr>
        <w:t>.2.2补充材料</w:t>
      </w:r>
      <w:bookmarkEnd w:id="9"/>
    </w:p>
    <w:p>
      <w:pPr>
        <w:spacing w:line="600" w:lineRule="exact"/>
        <w:rPr>
          <w:rFonts w:hint="eastAsia"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当申报主体项目员申报的项目在审核时被发现资料有待完善，会被退回项目信息，此时需要申报主体项目员按照退回信息备注说明，补充项目的资料。补充资料提交之后，项目可继续审核。</w:t>
      </w:r>
    </w:p>
    <w:p>
      <w:pPr>
        <w:spacing w:line="600" w:lineRule="exact"/>
        <w:ind w:left="0" w:leftChars="0" w:firstLine="0" w:firstLineChars="0"/>
        <w:rPr>
          <w:rFonts w:hint="eastAsia" w:ascii="方正仿宋_GB2312" w:hAnsi="方正仿宋_GB2312" w:cs="方正仿宋_GB2312"/>
        </w:rPr>
      </w:pPr>
    </w:p>
    <w:p>
      <w:pPr>
        <w:spacing w:line="300" w:lineRule="auto"/>
        <w:ind w:firstLine="0" w:firstLineChars="0"/>
        <w:jc w:val="center"/>
        <w:rPr>
          <w:rFonts w:ascii="宋体" w:hAnsi="宋体"/>
          <w:sz w:val="24"/>
          <w:szCs w:val="28"/>
        </w:rPr>
      </w:pPr>
      <w:r>
        <w:drawing>
          <wp:inline distT="0" distB="0" distL="114300" distR="114300">
            <wp:extent cx="5737860" cy="3164205"/>
            <wp:effectExtent l="0" t="0" r="15240" b="1714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default"/>
          <w:lang w:val="en-US" w:eastAsia="zh-CN"/>
        </w:rPr>
      </w:pPr>
      <w:bookmarkStart w:id="10" w:name="_Toc21698"/>
      <w:r>
        <w:rPr>
          <w:rFonts w:hint="eastAsia"/>
          <w:lang w:val="en-US" w:eastAsia="zh-CN"/>
        </w:rPr>
        <w:t>1</w:t>
      </w:r>
      <w:r>
        <w:rPr>
          <w:rFonts w:hint="eastAsia"/>
        </w:rPr>
        <w:t>.2.3</w:t>
      </w:r>
      <w:r>
        <w:rPr>
          <w:rFonts w:hint="eastAsia"/>
          <w:lang w:val="en-US" w:eastAsia="zh-CN"/>
        </w:rPr>
        <w:t>项目信息编辑</w:t>
      </w:r>
      <w:bookmarkEnd w:id="10"/>
    </w:p>
    <w:p>
      <w:pPr>
        <w:pStyle w:val="5"/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在</w:t>
      </w:r>
      <w:r>
        <w:rPr>
          <w:rFonts w:hint="eastAsia" w:ascii="方正仿宋_GB2312" w:hAnsi="方正仿宋_GB2312" w:cs="方正仿宋_GB2312"/>
          <w:lang w:eastAsia="zh-CN"/>
        </w:rPr>
        <w:t>【</w:t>
      </w:r>
      <w:r>
        <w:rPr>
          <w:rFonts w:hint="eastAsia" w:ascii="方正仿宋_GB2312" w:hAnsi="方正仿宋_GB2312" w:cs="方正仿宋_GB2312"/>
          <w:lang w:val="en-US" w:eastAsia="zh-CN"/>
        </w:rPr>
        <w:t>补充材料</w:t>
      </w:r>
      <w:r>
        <w:rPr>
          <w:rFonts w:hint="eastAsia" w:ascii="方正仿宋_GB2312" w:hAnsi="方正仿宋_GB2312" w:cs="方正仿宋_GB2312"/>
          <w:lang w:eastAsia="zh-CN"/>
        </w:rPr>
        <w:t>】</w:t>
      </w:r>
      <w:r>
        <w:rPr>
          <w:rFonts w:hint="eastAsia" w:ascii="方正仿宋_GB2312" w:hAnsi="方正仿宋_GB2312" w:cs="方正仿宋_GB2312"/>
          <w:lang w:val="en-US" w:eastAsia="zh-CN"/>
        </w:rPr>
        <w:t>界面中</w:t>
      </w:r>
      <w:r>
        <w:rPr>
          <w:rFonts w:hint="eastAsia" w:ascii="方正仿宋_GB2312" w:hAnsi="方正仿宋_GB2312" w:cs="方正仿宋_GB2312"/>
        </w:rPr>
        <w:t>，点击</w:t>
      </w:r>
      <w:r>
        <w:rPr>
          <w:rFonts w:hint="eastAsia" w:ascii="方正仿宋_GB2312" w:hAnsi="方正仿宋_GB2312" w:cs="方正仿宋_GB2312"/>
          <w:lang w:val="en-US" w:eastAsia="zh-CN"/>
        </w:rPr>
        <w:t>右上角</w:t>
      </w:r>
      <w:r>
        <w:rPr>
          <w:rFonts w:hint="eastAsia" w:ascii="方正仿宋_GB2312" w:hAnsi="方正仿宋_GB2312" w:cs="方正仿宋_GB2312"/>
        </w:rPr>
        <w:t>【</w:t>
      </w:r>
      <w:r>
        <w:rPr>
          <w:rFonts w:hint="eastAsia" w:ascii="方正仿宋_GB2312" w:hAnsi="方正仿宋_GB2312" w:cs="方正仿宋_GB2312"/>
          <w:lang w:val="en-US" w:eastAsia="zh-CN"/>
        </w:rPr>
        <w:t>编辑项目信息</w:t>
      </w:r>
      <w:r>
        <w:rPr>
          <w:rFonts w:hint="eastAsia" w:ascii="方正仿宋_GB2312" w:hAnsi="方正仿宋_GB2312" w:cs="方正仿宋_GB2312"/>
        </w:rPr>
        <w:t>】按钮，可以</w:t>
      </w:r>
      <w:r>
        <w:rPr>
          <w:rFonts w:hint="eastAsia" w:ascii="方正仿宋_GB2312" w:hAnsi="方正仿宋_GB2312" w:cs="方正仿宋_GB2312"/>
          <w:lang w:val="en-US" w:eastAsia="zh-CN"/>
        </w:rPr>
        <w:t>对</w:t>
      </w:r>
      <w:r>
        <w:rPr>
          <w:rFonts w:hint="eastAsia" w:ascii="方正仿宋_GB2312" w:hAnsi="方正仿宋_GB2312" w:cs="方正仿宋_GB2312"/>
        </w:rPr>
        <w:t>当前项目</w:t>
      </w:r>
      <w:r>
        <w:rPr>
          <w:rFonts w:hint="eastAsia" w:ascii="方正仿宋_GB2312" w:hAnsi="方正仿宋_GB2312" w:cs="方正仿宋_GB2312"/>
          <w:lang w:val="en-US" w:eastAsia="zh-CN"/>
        </w:rPr>
        <w:t>的基本信息进行编辑</w:t>
      </w:r>
      <w:r>
        <w:rPr>
          <w:rFonts w:hint="eastAsia" w:ascii="方正仿宋_GB2312" w:hAnsi="方正仿宋_GB2312" w:cs="方正仿宋_GB2312"/>
        </w:rPr>
        <w:t>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706110" cy="2879725"/>
            <wp:effectExtent l="0" t="0" r="8890" b="1587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600" w:lineRule="exact"/>
        <w:ind w:firstLine="643"/>
        <w:rPr>
          <w:rFonts w:hint="eastAsia" w:ascii="方正楷体_GB2312" w:hAnsi="方正楷体_GB2312" w:cs="方正楷体_GB2312"/>
        </w:rPr>
      </w:pPr>
      <w:bookmarkStart w:id="11" w:name="_Toc15818"/>
      <w:r>
        <w:rPr>
          <w:rFonts w:hint="eastAsia" w:ascii="方正楷体_GB2312" w:hAnsi="方正楷体_GB2312" w:cs="方正楷体_GB2312"/>
          <w:lang w:val="en-US" w:eastAsia="zh-CN"/>
        </w:rPr>
        <w:t>1</w:t>
      </w:r>
      <w:r>
        <w:rPr>
          <w:rFonts w:hint="eastAsia" w:ascii="方正楷体_GB2312" w:hAnsi="方正楷体_GB2312" w:cs="方正楷体_GB2312"/>
        </w:rPr>
        <w:t>.3项目库</w:t>
      </w:r>
      <w:bookmarkEnd w:id="11"/>
    </w:p>
    <w:p>
      <w:pPr>
        <w:pStyle w:val="5"/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申报的产业项目，通过各级商务部门审核之后，进入对应的项目库（资金绩效项目库、重点调度项目库、规划招商项目库）。入库的项目有机会得到商务厅的资金支持。已经入库的项目需要申报账号定期更新项目最新信息。（企业可以更新自己的项目；市州、区县可以帮助企业更新项目；市州可以帮助区县更新项目；业务处室可以更新企业、市州和区县的项目。）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137785" cy="2879725"/>
            <wp:effectExtent l="0" t="0" r="5715" b="158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12" w:name="_Toc4861"/>
      <w:r>
        <w:rPr>
          <w:rFonts w:hint="eastAsia"/>
          <w:lang w:val="en-US" w:eastAsia="zh-CN"/>
        </w:rPr>
        <w:t>1</w:t>
      </w:r>
      <w:r>
        <w:rPr>
          <w:rFonts w:hint="eastAsia"/>
        </w:rPr>
        <w:t>.3.1项目更新</w:t>
      </w:r>
      <w:bookmarkEnd w:id="12"/>
    </w:p>
    <w:p>
      <w:pPr>
        <w:spacing w:line="600" w:lineRule="exact"/>
        <w:rPr>
          <w:rFonts w:hint="eastAsia" w:ascii="方正仿宋_GB2312" w:hAnsi="方正仿宋_GB2312" w:cs="方正仿宋_GB2312"/>
          <w:lang w:val="en-US" w:eastAsia="zh-CN"/>
        </w:rPr>
      </w:pPr>
      <w:r>
        <w:rPr>
          <w:rFonts w:hint="eastAsia" w:ascii="方正仿宋_GB2312" w:hAnsi="方正仿宋_GB2312" w:cs="方正仿宋_GB2312"/>
        </w:rPr>
        <w:t>在项目列表中，点击【项目更新】，在展示的页面中更新项目的进展情况</w:t>
      </w:r>
      <w:r>
        <w:rPr>
          <w:rFonts w:hint="eastAsia" w:ascii="方正仿宋_GB2312" w:hAnsi="方正仿宋_GB2312" w:cs="方正仿宋_GB2312"/>
          <w:lang w:val="en-US" w:eastAsia="zh-CN"/>
        </w:rPr>
        <w:t>以及“项目当前状态”</w:t>
      </w:r>
      <w:r>
        <w:rPr>
          <w:rFonts w:hint="eastAsia" w:ascii="方正仿宋_GB2312" w:hAnsi="方正仿宋_GB2312" w:cs="方正仿宋_GB2312"/>
        </w:rPr>
        <w:t>，并且上传项目相关文件。</w:t>
      </w:r>
      <w:r>
        <w:rPr>
          <w:rFonts w:hint="eastAsia" w:ascii="方正仿宋_GB2312" w:hAnsi="方正仿宋_GB2312" w:cs="方正仿宋_GB2312"/>
          <w:lang w:val="en-US" w:eastAsia="zh-CN"/>
        </w:rPr>
        <w:t xml:space="preserve">      </w:t>
      </w:r>
    </w:p>
    <w:p>
      <w:pPr>
        <w:spacing w:line="600" w:lineRule="exact"/>
        <w:rPr>
          <w:rFonts w:hint="eastAsia" w:ascii="方正仿宋_GB2312" w:hAnsi="方正仿宋_GB2312" w:eastAsia="方正仿宋_GB2312" w:cs="方正仿宋_GB2312"/>
          <w:lang w:eastAsia="zh-CN"/>
        </w:rPr>
      </w:pPr>
      <w:r>
        <w:rPr>
          <w:rFonts w:hint="eastAsia" w:ascii="方正仿宋_GB2312" w:hAnsi="方正仿宋_GB2312" w:cs="方正仿宋_GB2312"/>
        </w:rPr>
        <w:t>项目的详情页、更新页面都用悬浮框形式展示【调度/催办提醒</w:t>
      </w:r>
      <w:r>
        <w:rPr>
          <w:rFonts w:hint="eastAsia" w:ascii="方正仿宋_GB2312" w:hAnsi="方正仿宋_GB2312" w:cs="方正仿宋_GB2312"/>
          <w:lang w:eastAsia="zh-CN"/>
        </w:rPr>
        <w:t>】，</w:t>
      </w:r>
      <w:r>
        <w:rPr>
          <w:rFonts w:hint="eastAsia" w:ascii="方正仿宋_GB2312" w:hAnsi="方正仿宋_GB2312" w:cs="方正仿宋_GB2312"/>
        </w:rPr>
        <w:t>点击【调度/催办提醒】展示该项目的调度/催办记录</w:t>
      </w:r>
      <w:r>
        <w:rPr>
          <w:rFonts w:hint="eastAsia" w:ascii="方正仿宋_GB2312" w:hAnsi="方正仿宋_GB2312" w:cs="方正仿宋_GB2312"/>
          <w:lang w:eastAsia="zh-CN"/>
        </w:rPr>
        <w:t>。</w:t>
      </w:r>
    </w:p>
    <w:p>
      <w:pPr>
        <w:spacing w:line="300" w:lineRule="auto"/>
        <w:ind w:firstLine="0" w:firstLineChars="0"/>
        <w:rPr>
          <w:rFonts w:hint="eastAsia" w:eastAsia="方正仿宋_GB2312"/>
          <w:lang w:eastAsia="zh-CN"/>
        </w:rPr>
      </w:pPr>
      <w:r>
        <w:rPr>
          <w:rFonts w:hint="eastAsia" w:eastAsia="方正仿宋_GB2312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5596255" cy="3432810"/>
            <wp:effectExtent l="0" t="0" r="4445" b="15240"/>
            <wp:wrapSquare wrapText="bothSides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line="600" w:lineRule="exact"/>
        <w:ind w:firstLine="602"/>
        <w:rPr>
          <w:rFonts w:hint="eastAsia"/>
        </w:rPr>
      </w:pPr>
      <w:bookmarkStart w:id="13" w:name="_Toc18098"/>
      <w:r>
        <w:rPr>
          <w:rFonts w:hint="eastAsia"/>
          <w:lang w:val="en-US" w:eastAsia="zh-CN"/>
        </w:rPr>
        <w:t>1</w:t>
      </w:r>
      <w:r>
        <w:rPr>
          <w:rFonts w:hint="eastAsia"/>
        </w:rPr>
        <w:t>.3.2查看项目</w:t>
      </w:r>
      <w:bookmarkEnd w:id="13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在项目列表中可点击查看项目当前的最新信息，项目信息以及资料在查看时不可进行编辑修改。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538470" cy="2879725"/>
            <wp:effectExtent l="0" t="0" r="5080" b="15875"/>
            <wp:docPr id="5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3847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600" w:lineRule="exact"/>
        <w:rPr>
          <w:rFonts w:hint="eastAsia" w:ascii="黑体" w:hAnsi="黑体" w:cs="黑体"/>
          <w:lang w:val="en-US" w:eastAsia="zh-CN"/>
        </w:rPr>
        <w:sectPr>
          <w:footerReference r:id="rId12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bookmarkStart w:id="14" w:name="_Toc19083"/>
      <w:bookmarkStart w:id="15" w:name="_Toc9496"/>
    </w:p>
    <w:p>
      <w:pPr>
        <w:pStyle w:val="2"/>
        <w:spacing w:line="600" w:lineRule="exact"/>
        <w:rPr>
          <w:rFonts w:ascii="方正仿宋_GB2312" w:hAnsi="方正仿宋_GB2312" w:eastAsia="方正仿宋_GB2312" w:cs="方正仿宋_GB2312"/>
          <w:sz w:val="32"/>
        </w:rPr>
      </w:pPr>
      <w:r>
        <w:rPr>
          <w:rFonts w:hint="eastAsia" w:ascii="黑体" w:hAnsi="黑体" w:cs="黑体"/>
          <w:lang w:val="en-US" w:eastAsia="zh-CN"/>
        </w:rPr>
        <w:t>2</w:t>
      </w:r>
      <w:r>
        <w:rPr>
          <w:rFonts w:hint="eastAsia" w:ascii="黑体" w:hAnsi="黑体" w:cs="黑体"/>
        </w:rPr>
        <w:t>通知公告管理</w:t>
      </w:r>
      <w:bookmarkEnd w:id="14"/>
      <w:bookmarkEnd w:id="15"/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【通知公告】是由商务厅发布的与项目征集、项目申报等工作相关的信息。</w:t>
      </w:r>
    </w:p>
    <w:p>
      <w:pPr>
        <w:spacing w:line="600" w:lineRule="exact"/>
        <w:rPr>
          <w:rFonts w:ascii="方正仿宋_GB2312" w:hAnsi="方正仿宋_GB2312" w:cs="方正仿宋_GB2312"/>
        </w:rPr>
      </w:pPr>
      <w:r>
        <w:rPr>
          <w:rFonts w:hint="eastAsia" w:ascii="方正仿宋_GB2312" w:hAnsi="方正仿宋_GB2312" w:cs="方正仿宋_GB2312"/>
        </w:rPr>
        <w:t>当前版本支持所有用户查看公告内容，并且下载公告内的附件文件。</w:t>
      </w:r>
    </w:p>
    <w:p>
      <w:pPr>
        <w:spacing w:line="600" w:lineRule="exact"/>
      </w:pPr>
      <w:r>
        <w:rPr>
          <w:rFonts w:hint="eastAsia" w:ascii="方正仿宋_GB2312" w:hAnsi="方正仿宋_GB2312" w:cs="方正仿宋_GB2312"/>
        </w:rPr>
        <w:t>只支持省厅业务处室和财务进行发布、置顶等功能。</w:t>
      </w:r>
    </w:p>
    <w:p>
      <w:pPr>
        <w:spacing w:line="300" w:lineRule="auto"/>
        <w:ind w:firstLine="0" w:firstLineChars="0"/>
        <w:jc w:val="center"/>
      </w:pPr>
      <w:r>
        <w:drawing>
          <wp:inline distT="0" distB="0" distL="114300" distR="114300">
            <wp:extent cx="5626735" cy="2879725"/>
            <wp:effectExtent l="0" t="0" r="12065" b="1587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0" w:firstLineChars="0"/>
        <w:jc w:val="left"/>
      </w:pPr>
    </w:p>
    <w:p>
      <w:pPr>
        <w:spacing w:line="300" w:lineRule="auto"/>
        <w:ind w:firstLine="0" w:firstLineChars="0"/>
        <w:jc w:val="left"/>
      </w:pPr>
    </w:p>
    <w:p>
      <w:pPr>
        <w:spacing w:line="300" w:lineRule="auto"/>
        <w:ind w:firstLine="0" w:firstLineChars="0"/>
        <w:jc w:val="left"/>
      </w:pPr>
    </w:p>
    <w:p>
      <w:pPr>
        <w:spacing w:line="600" w:lineRule="exact"/>
        <w:rPr>
          <w:rFonts w:ascii="方正仿宋_GB2312" w:hAnsi="方正仿宋_GB2312" w:cs="方正仿宋_GB2312"/>
        </w:rPr>
      </w:pPr>
    </w:p>
    <w:p>
      <w:pPr>
        <w:rPr>
          <w:rFonts w:hint="eastAsia" w:ascii="方正仿宋_GB2312" w:hAnsi="方正仿宋_GB2312" w:cs="方正仿宋_GB2312"/>
          <w:szCs w:val="24"/>
        </w:rPr>
      </w:pPr>
    </w:p>
    <w:sectPr>
      <w:footerReference r:id="rId1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楷体_GB2312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</w:pPr>
                          <w:r>
                            <w:rPr>
                              <w:rFonts w:hint="eastAsia"/>
                              <w:lang w:val="en-US" w:eastAsia="zh-CN"/>
                            </w:rPr>
                            <w:t>7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mor5U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pqK+V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</w:pPr>
                    <w:r>
                      <w:rPr>
                        <w:rFonts w:hint="eastAsia"/>
                        <w:lang w:val="en-US" w:eastAsia="zh-CN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kNDVmYjRmZDk4MjQ0NWY3MjBlZjc2YmE5MDQzYzkifQ=="/>
  </w:docVars>
  <w:rsids>
    <w:rsidRoot w:val="00172A27"/>
    <w:rsid w:val="31E7022D"/>
    <w:rsid w:val="4D3F2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600" w:lineRule="atLeast"/>
      <w:ind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widowControl w:val="0"/>
      <w:spacing w:line="600" w:lineRule="atLeast"/>
      <w:ind w:firstLine="0" w:firstLineChars="0"/>
      <w:jc w:val="both"/>
      <w:outlineLvl w:val="0"/>
    </w:pPr>
    <w:rPr>
      <w:rFonts w:ascii="Calibri" w:hAnsi="Calibri" w:eastAsia="黑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9"/>
    <w:pPr>
      <w:keepNext/>
      <w:keepLines/>
      <w:widowControl w:val="0"/>
      <w:spacing w:line="600" w:lineRule="atLeast"/>
      <w:ind w:firstLine="640" w:firstLineChars="200"/>
      <w:jc w:val="both"/>
      <w:outlineLvl w:val="1"/>
    </w:pPr>
    <w:rPr>
      <w:rFonts w:ascii="宋体" w:hAnsi="宋体" w:eastAsia="方正楷体_GB2312" w:cs="宋体"/>
      <w:b/>
      <w:bCs/>
      <w:kern w:val="2"/>
      <w:sz w:val="32"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9"/>
    <w:pPr>
      <w:keepNext/>
      <w:keepLines/>
      <w:widowControl w:val="0"/>
      <w:spacing w:line="600" w:lineRule="atLeast"/>
      <w:ind w:firstLine="640" w:firstLineChars="200"/>
      <w:jc w:val="both"/>
      <w:outlineLvl w:val="2"/>
    </w:pPr>
    <w:rPr>
      <w:rFonts w:ascii="Calibri" w:hAnsi="Calibri" w:eastAsia="方正仿宋_GB2312" w:cs="Times New Roman"/>
      <w:b/>
      <w:bCs/>
      <w:kern w:val="2"/>
      <w:sz w:val="30"/>
      <w:szCs w:val="32"/>
      <w:lang w:val="en-US" w:eastAsia="zh-CN" w:bidi="ar-SA"/>
    </w:rPr>
  </w:style>
  <w:style w:type="character" w:default="1" w:styleId="12">
    <w:name w:val="Default Paragraph Font"/>
    <w:semiHidden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semiHidden/>
    <w:unhideWhenUsed/>
    <w:qFormat/>
    <w:uiPriority w:val="99"/>
    <w:pPr>
      <w:widowControl w:val="0"/>
      <w:spacing w:line="600" w:lineRule="atLeast"/>
      <w:ind w:firstLine="640" w:firstLineChars="200"/>
      <w:jc w:val="left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6">
    <w:name w:val="toc 3"/>
    <w:next w:val="1"/>
    <w:qFormat/>
    <w:uiPriority w:val="39"/>
    <w:pPr>
      <w:widowControl w:val="0"/>
      <w:spacing w:line="600" w:lineRule="atLeast"/>
      <w:ind w:left="840" w:leftChars="400"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7">
    <w:name w:val="footer"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600" w:lineRule="atLeast"/>
      <w:ind w:firstLine="640" w:firstLineChars="200"/>
      <w:jc w:val="left"/>
    </w:pPr>
    <w:rPr>
      <w:rFonts w:ascii="Calibri" w:hAnsi="Calibri" w:eastAsia="方正仿宋_GB2312" w:cs="Times New Roman"/>
      <w:kern w:val="2"/>
      <w:sz w:val="18"/>
      <w:szCs w:val="18"/>
      <w:lang w:val="en-US" w:eastAsia="zh-CN" w:bidi="ar-SA"/>
    </w:rPr>
  </w:style>
  <w:style w:type="paragraph" w:styleId="8">
    <w:name w:val="header"/>
    <w:qFormat/>
    <w:uiPriority w:val="0"/>
    <w:pPr>
      <w:widowControl w:val="0"/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ind w:firstLine="640" w:firstLineChars="200"/>
      <w:jc w:val="both"/>
    </w:pPr>
    <w:rPr>
      <w:rFonts w:ascii="Calibri" w:hAnsi="Calibri" w:eastAsia="方正仿宋_GB2312" w:cs="Times New Roman"/>
      <w:kern w:val="2"/>
      <w:sz w:val="18"/>
      <w:szCs w:val="22"/>
      <w:lang w:val="en-US" w:eastAsia="zh-CN" w:bidi="ar-SA"/>
    </w:rPr>
  </w:style>
  <w:style w:type="paragraph" w:styleId="9">
    <w:name w:val="toc 1"/>
    <w:next w:val="1"/>
    <w:qFormat/>
    <w:uiPriority w:val="39"/>
    <w:pPr>
      <w:widowControl w:val="0"/>
      <w:spacing w:line="600" w:lineRule="atLeast"/>
      <w:ind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  <w:style w:type="paragraph" w:styleId="10">
    <w:name w:val="toc 2"/>
    <w:next w:val="1"/>
    <w:qFormat/>
    <w:uiPriority w:val="39"/>
    <w:pPr>
      <w:widowControl w:val="0"/>
      <w:spacing w:line="600" w:lineRule="atLeast"/>
      <w:ind w:left="420" w:leftChars="200" w:firstLine="640" w:firstLineChars="200"/>
      <w:jc w:val="both"/>
    </w:pPr>
    <w:rPr>
      <w:rFonts w:ascii="Calibri" w:hAnsi="Calibri" w:eastAsia="方正仿宋_GB2312" w:cs="Times New Roman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941</Words>
  <Characters>996</Characters>
  <Lines>1</Lines>
  <Paragraphs>1</Paragraphs>
  <TotalTime>1</TotalTime>
  <ScaleCrop>false</ScaleCrop>
  <LinksUpToDate>false</LinksUpToDate>
  <CharactersWithSpaces>1016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2023-03-20T03:32:00Z</dcterms:created>
  <dc:creator>罗文</dc:creator>
  <cp:lastModifiedBy>罗文</cp:lastModifiedBy>
  <dcterms:modified xsi:type="dcterms:W3CDTF">2023-03-20T05:46:44Z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343E1E539C11478EA60974074A85AA97</vt:lpwstr>
  </property>
</Properties>
</file>