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9705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企业评分汇总表</w:t>
      </w:r>
    </w:p>
    <w:p w14:paraId="632139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ascii="仿宋" w:hAnsi="仿宋" w:eastAsia="仿宋" w:cs="仿宋"/>
          <w:i w:val="0"/>
          <w:caps w:val="0"/>
          <w:color w:val="111111"/>
          <w:spacing w:val="0"/>
          <w:sz w:val="28"/>
          <w:szCs w:val="28"/>
          <w:shd w:val="clear" w:color="auto" w:fill="FFFFFF"/>
        </w:rPr>
      </w:pPr>
    </w:p>
    <w:p w14:paraId="3A526E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展会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名称：波兰国际汽车零配件及售后服务展览会</w:t>
      </w:r>
    </w:p>
    <w:p w14:paraId="5A9BB1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微软雅黑" w:hAnsi="微软雅黑" w:eastAsia="仿宋" w:cs="微软雅黑"/>
          <w:i w:val="0"/>
          <w:caps w:val="0"/>
          <w:color w:val="111111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846"/>
        <w:gridCol w:w="1765"/>
      </w:tblGrid>
      <w:tr w14:paraId="3504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noWrap w:val="0"/>
            <w:vAlign w:val="top"/>
          </w:tcPr>
          <w:p w14:paraId="7A218CA1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182" w:type="dxa"/>
            <w:noWrap w:val="0"/>
            <w:vAlign w:val="top"/>
          </w:tcPr>
          <w:p w14:paraId="191B09C8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845" w:type="dxa"/>
            <w:noWrap w:val="0"/>
            <w:vAlign w:val="top"/>
          </w:tcPr>
          <w:p w14:paraId="2D13053E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企业分值</w:t>
            </w:r>
          </w:p>
        </w:tc>
      </w:tr>
      <w:tr w14:paraId="7973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  <w:noWrap w:val="0"/>
            <w:vAlign w:val="top"/>
          </w:tcPr>
          <w:p w14:paraId="17E624F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  <w:noWrap w:val="0"/>
            <w:vAlign w:val="top"/>
          </w:tcPr>
          <w:p w14:paraId="06D0DCF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11699233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4BB2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7" w:type="dxa"/>
            <w:noWrap w:val="0"/>
            <w:vAlign w:val="top"/>
          </w:tcPr>
          <w:p w14:paraId="7641C56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  <w:noWrap w:val="0"/>
            <w:vAlign w:val="top"/>
          </w:tcPr>
          <w:p w14:paraId="1FA847C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39AE13D1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D8D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  <w:noWrap w:val="0"/>
            <w:vAlign w:val="top"/>
          </w:tcPr>
          <w:p w14:paraId="71A47B9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  <w:noWrap w:val="0"/>
            <w:vAlign w:val="top"/>
          </w:tcPr>
          <w:p w14:paraId="3084AB4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20CA93D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E2E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  <w:noWrap w:val="0"/>
            <w:vAlign w:val="top"/>
          </w:tcPr>
          <w:p w14:paraId="3846FE5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  <w:noWrap w:val="0"/>
            <w:vAlign w:val="top"/>
          </w:tcPr>
          <w:p w14:paraId="7A10D61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6608FFE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9F7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  <w:noWrap w:val="0"/>
            <w:vAlign w:val="top"/>
          </w:tcPr>
          <w:p w14:paraId="798E3A8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  <w:noWrap w:val="0"/>
            <w:vAlign w:val="top"/>
          </w:tcPr>
          <w:p w14:paraId="6CA8481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4FED0740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7903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  <w:noWrap w:val="0"/>
            <w:vAlign w:val="top"/>
          </w:tcPr>
          <w:p w14:paraId="3A669E82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  <w:noWrap w:val="0"/>
            <w:vAlign w:val="top"/>
          </w:tcPr>
          <w:p w14:paraId="355311F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6B270588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491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  <w:noWrap w:val="0"/>
            <w:vAlign w:val="top"/>
          </w:tcPr>
          <w:p w14:paraId="69609D7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  <w:noWrap w:val="0"/>
            <w:vAlign w:val="top"/>
          </w:tcPr>
          <w:p w14:paraId="7BE5925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5AFA125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F7ABA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451B4D-5A0B-44CD-A7D6-59C1B71684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A639E08-E5B3-484C-8BE9-56AC661B37C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1D5FF17-7DC7-408C-A66D-9E0CEE3DD6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D4112C3-E916-4C5D-ABA0-6D46BF4F9E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5050E"/>
    <w:rsid w:val="6EA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  <w:rPr>
      <w:rFonts w:ascii="Times New Roman" w:hAnsi="Times New Roman" w:eastAsia="方正小标宋简体"/>
      <w:b/>
      <w:kern w:val="0"/>
      <w:sz w:val="44"/>
    </w:rPr>
  </w:style>
  <w:style w:type="paragraph" w:styleId="3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2025-05-09T08:40:00Z</dcterms:created>
  <dc:creator>明明你</dc:creator>
  <cp:lastModifiedBy>明明你</cp:lastModifiedBy>
  <dcterms:modified xsi:type="dcterms:W3CDTF">2025-05-09T08:41:06Z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87FF22C1EF394B2E842B813C86C3283F_11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